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лютого 2016 року                                  № 42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Плану заходів із запобігання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і протидії корупції в районі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2016 -2017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Закону України «Про засади державної антикорупційної політики в Україні (Антикорупційна стратегія) на 2014-2017 роки» та постанови Кабінету Міністрів України від 29.04.2015 № 265 «Про затвердження Державної програми щодо реалізації засад державної антикорупційної політики в Україні (Антикорупційна стратегія)  на  2015-2017 роки», розпорядження голови Львівської обласної державної адміністрації від 07.08.2015 № 412/0/5-15 «Про затвердження Плану заходів з запобігання і протидії корупції у  Львівській області на 2015-2017 роки» та з метою реалізації державної політики щодо запобігання і протидії корупції та попередження корупційних правопорушень в районі: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План заходів із питань запобігання і протидії корупції в районі на 2016 - 2017 роки (далі - План заходів), що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Керівникам управлінь, відділів та інших структурних підрозділів районної державної адміністрації, органам місцевого самоврядування: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Забезпечити виконання Плану заходів.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На виконання Плану заходів розробити внутрішні плани щодо запобігання і протидії корупції.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покласти на першого заступника голови районної державної адміністрації П.Городечного.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ЗАТВЕРДЖЕНО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 районної державної адміністрації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5 лютого  2016 року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42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 Л А 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заходів із питань запобігання і протидії корупції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 районі на 2016-2017 роки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09.0" w:type="dxa"/>
        <w:jc w:val="left"/>
        <w:tblInd w:w="99.0" w:type="dxa"/>
        <w:tblLayout w:type="fixed"/>
        <w:tblLook w:val="0000"/>
      </w:tblPr>
      <w:tblGrid>
        <w:gridCol w:w="400"/>
        <w:gridCol w:w="4517"/>
        <w:gridCol w:w="3700"/>
        <w:gridCol w:w="1492"/>
        <w:tblGridChange w:id="0">
          <w:tblGrid>
            <w:gridCol w:w="400"/>
            <w:gridCol w:w="4517"/>
            <w:gridCol w:w="3700"/>
            <w:gridCol w:w="1492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9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firstLine="34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Найменування заходу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9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Відповідальні за виконання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42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Строк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1. Забезпечення реалізації державної антикорупційної політики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98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 та участь в цільових семінарах щодо виконання обов'язків з організації роботи із запобігання  корупції для: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1" w:right="124" w:hanging="132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керівників структурних підрозділів районної  державної адміністрації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156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райдержадміністрації, 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156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організаційно -кадрової роботи апарату 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2016 -2017 роки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hanging="268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2. Запобігання корупції в органах виконавчої влади та місцевого самоврядування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3"/>
              </w:tabs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Проведення аналізу стану дотримання антикорупційного законодавства   та    вжиття  заходів щодо усунення недоліків в разі їх виявлення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Структурні підрозділи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2016 -2017 роки</w:t>
            </w:r>
          </w:p>
        </w:tc>
      </w:tr>
      <w:tr>
        <w:trPr>
          <w:trHeight w:val="13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3"/>
              </w:tabs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принципів прозорості та публічності в роботі структурних підрозділів районної державної адміністрації шляхом проведення телефонних «гарячих ліній»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 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2016 -2017 роки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3"/>
              </w:tabs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Забезпечення можливості для внесення повідомлень про корупцію, зокрема через спеціальні телефонні лінії, офіційні веб-сайти, засоби електронного зв'язку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економічного розвитку, інфраструктури і торгівлі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Лютий 2016 року</w:t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83"/>
              </w:tabs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Затвердження антикорупційної програми, у разі затвердження Національної антикорупційної програми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щороку до          01 березня</w:t>
            </w:r>
          </w:p>
        </w:tc>
      </w:tr>
      <w:tr>
        <w:trPr>
          <w:trHeight w:val="26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Запобігання корупції в сферах з підвищеним ризиком вчинення корупційних правопорушень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освітньо - роз'яснювальних антикорупційних заходів для осіб, які працюють в сферах з підвищеним ризиком вчинення корупційних правопорушень: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22"/>
              </w:tabs>
              <w:spacing w:after="0" w:before="0" w:line="240" w:lineRule="auto"/>
              <w:ind w:left="0" w:firstLine="0"/>
              <w:jc w:val="left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для керівників закладів охорони здоров'я району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78"/>
              </w:tabs>
              <w:spacing w:after="0" w:before="0" w:line="240" w:lineRule="auto"/>
              <w:ind w:left="0" w:right="20" w:firstLine="0"/>
              <w:jc w:val="left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для керівників закладів освіти району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highlight w:val="white"/>
                <w:vertAlign w:val="baseline"/>
                <w:rtl w:val="0"/>
              </w:rPr>
              <w:t xml:space="preserve">Центральна районна лікарня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26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4. Створення ефективних механізмів запобігання, виявлення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та урегулювання конфлікту інтересів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Вжиття заходів щодо недопущення виникнення реального, потенційного конфлікту інтересів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Структурні підрозділи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1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на основі результатів аналізу корупційних ризиків проведення моніторингу дотримання законодавства щодо конфлікту інтересів та притягнення до відповідальності осіб, винних у його порушенні, а також відшкодування шкоди, заподіяної рішеннями, прийнятими в умовах конфлікту інтересів, або діями, вчиненими в таких умовах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Структурні підрозділи рай 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56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5. Усунення передумов вчинення корупційних правопорушень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при здійсненні адміністративних процедур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Вжиття практичних заходів щодо розвитку інтегрованих прозорих офісів - центрів надання адміністративних послуг з метою усунення корупційних чинників у адміністративних процедурах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Структурні підрозділи райдержадміністрації, 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Центр надання адміністративних послуг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7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функціонування, ведення та своєчасного оновлення веб-сторінок, інших електронних ресурсів органів, залучених до надання адміністративних послуг, що містять інформацію, необхідну для отримання адміністративних послуг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Центр надання адміністративних послуг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7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аналізу: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делегування повноважень щодо надання адміністративних послуг органам місцевого самоврядування;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firstLine="0"/>
              <w:jc w:val="both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практики надання органами державної влади та органами місцевого самоврядування платних послуг господарського характеру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Центр надання адміністративних послуг райдержадміністрації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роки</w:t>
            </w:r>
          </w:p>
        </w:tc>
      </w:tr>
      <w:tr>
        <w:trPr>
          <w:trHeight w:val="54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6. Зменшення адміністративного тиску на підприємців,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" w:firstLine="0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запобігання тінізації економіки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доступу громадськості до ознайомлення з проектами нормативно-правових актів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Структурні підрозділи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Запровадження дієвого механізму зворотного зв'язку з громадськістю щодо повідомлень про факти порушення антикорупційного законодавства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райдержадміністрації, 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" w:right="20" w:firstLine="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 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34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7. Забезпечення вимог фінансового контролю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інформаційної кампанії щодо порядку заповнення та подання декларації особи, уповноваженої на виконання функцій держави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організаційно-кадрової роботи апарату райдерж адміністрації,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січень - березень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 та 2017 років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інформаційно -роз'яснювальної роботи щодо додаткових заходів фінансового контролю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організаційно -кадрової роботи апарату райдерж адміністрації, 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січень - березень 2016 та 2017 року</w:t>
            </w:r>
          </w:p>
        </w:tc>
      </w:tr>
      <w:tr>
        <w:trPr>
          <w:trHeight w:val="420" w:hRule="atLeast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8. Формування громадської підтримки дій влади у запобіганні корупції.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Профілактичні та просвітницькі заходи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Проведення освітньо - роз'яснювальних  антикорупційних заходів у загальноосвітніх навчальних закладах району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освіти райдерж адміністрації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  <w:rtl w:val="0"/>
              </w:rPr>
              <w:t xml:space="preserve">Надання практичної і методичної допомоги з питань застосування вимог нормативно-правових актів у сфері запобігання корупції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  <w:tr>
        <w:trPr>
          <w:trHeight w:val="9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Забезпечення висвітлення на офіційних веб-сайтах інформації про проведені заходи щодо запобігання корупції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  апарату райдержадміністрації,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20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сектор взаємодії з правоохоронними органами, оборонної, мобілізаційної роботи, запобігання та виявлення корупції апарату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2016-2017 роки</w:t>
            </w:r>
          </w:p>
        </w:tc>
      </w:tr>
    </w:tbl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07" w:top="851" w:left="1134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0" w:firstLine="0"/>
      </w:pPr>
      <w:rPr>
        <w:rFonts w:ascii="Arial" w:cs="Arial" w:eastAsia="Arial" w:hAnsi="Arial"/>
        <w:vertAlign w:val="baseline"/>
      </w:rPr>
    </w:lvl>
    <w:lvl w:ilvl="1">
      <w:start w:val="0"/>
      <w:numFmt w:val="decimal"/>
      <w:lvlText w:val="%2"/>
      <w:lvlJc w:val="left"/>
      <w:pPr>
        <w:ind w:left="0" w:firstLine="0"/>
      </w:pPr>
      <w:rPr>
        <w:rFonts w:ascii="Courier New" w:cs="Courier New" w:eastAsia="Courier New" w:hAnsi="Courier New"/>
        <w:vertAlign w:val="baseline"/>
      </w:rPr>
    </w:lvl>
    <w:lvl w:ilvl="2">
      <w:start w:val="0"/>
      <w:numFmt w:val="decimal"/>
      <w:lvlText w:val="%3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3">
      <w:start w:val="0"/>
      <w:numFmt w:val="decimal"/>
      <w:lvlText w:val="%4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4">
      <w:start w:val="0"/>
      <w:numFmt w:val="decimal"/>
      <w:lvlText w:val="%5"/>
      <w:lvlJc w:val="left"/>
      <w:pPr>
        <w:ind w:left="0" w:firstLine="0"/>
      </w:pPr>
      <w:rPr>
        <w:vertAlign w:val="baseline"/>
      </w:rPr>
    </w:lvl>
    <w:lvl w:ilvl="5">
      <w:start w:val="0"/>
      <w:numFmt w:val="decimal"/>
      <w:lvlText w:val="%6"/>
      <w:lvlJc w:val="left"/>
      <w:pPr>
        <w:ind w:left="0" w:firstLine="0"/>
      </w:pPr>
      <w:rPr>
        <w:vertAlign w:val="baseline"/>
      </w:rPr>
    </w:lvl>
    <w:lvl w:ilvl="6">
      <w:start w:val="0"/>
      <w:numFmt w:val="decimal"/>
      <w:lvlText w:val="%7"/>
      <w:lvlJc w:val="left"/>
      <w:pPr>
        <w:ind w:left="0" w:firstLine="0"/>
      </w:pPr>
      <w:rPr>
        <w:vertAlign w:val="baseline"/>
      </w:rPr>
    </w:lvl>
    <w:lvl w:ilvl="7">
      <w:start w:val="0"/>
      <w:numFmt w:val="decimal"/>
      <w:lvlText w:val="%8"/>
      <w:lvlJc w:val="left"/>
      <w:pPr>
        <w:ind w:left="0" w:firstLine="0"/>
      </w:pPr>
      <w:rPr>
        <w:vertAlign w:val="baseline"/>
      </w:rPr>
    </w:lvl>
    <w:lvl w:ilvl="8">
      <w:start w:val="0"/>
      <w:numFmt w:val="decimal"/>
      <w:lvlText w:val="%9"/>
      <w:lvlJc w:val="left"/>
      <w:pPr>
        <w:ind w:left="0" w:firstLine="0"/>
      </w:pPr>
      <w:rPr>
        <w:vertAlign w:val="baseline"/>
      </w:rPr>
    </w:lvl>
  </w:abstractNum>
  <w:abstractNum w:abstractNumId="2">
    <w:lvl w:ilvl="0">
      <w:start w:val="2"/>
      <w:numFmt w:val="bullet"/>
      <w:lvlText w:val="-"/>
      <w:lvlJc w:val="left"/>
      <w:pPr>
        <w:ind w:left="529" w:hanging="360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